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2ED79" w14:textId="77777777" w:rsidR="00F56E71" w:rsidRPr="00C3353A" w:rsidRDefault="00F56E71" w:rsidP="00BC24D3">
      <w:pPr>
        <w:numPr>
          <w:ilvl w:val="0"/>
          <w:numId w:val="1"/>
        </w:numPr>
        <w:tabs>
          <w:tab w:val="clear" w:pos="720"/>
          <w:tab w:val="num" w:pos="360"/>
        </w:tabs>
        <w:spacing w:before="240"/>
        <w:ind w:left="360"/>
        <w:jc w:val="both"/>
        <w:rPr>
          <w:rFonts w:ascii="Arial" w:hAnsi="Arial" w:cs="Arial"/>
          <w:bCs/>
          <w:spacing w:val="-3"/>
          <w:sz w:val="22"/>
          <w:szCs w:val="22"/>
        </w:rPr>
      </w:pPr>
      <w:r w:rsidRPr="00C3353A">
        <w:rPr>
          <w:rFonts w:ascii="Arial" w:hAnsi="Arial" w:cs="Arial"/>
          <w:sz w:val="22"/>
          <w:szCs w:val="22"/>
        </w:rPr>
        <w:t>The Domestic and Family Violence Death Review and Advisory Board (the Board) was established as part of the Queensland Government’s implementation of recommendations from the Special Taskforce on Domestic and Family Violence Final Report - ‘</w:t>
      </w:r>
      <w:r w:rsidRPr="00C3353A">
        <w:rPr>
          <w:rFonts w:ascii="Arial" w:hAnsi="Arial" w:cs="Arial"/>
          <w:i/>
          <w:sz w:val="22"/>
          <w:szCs w:val="22"/>
        </w:rPr>
        <w:t>Not Now, Not Ever’ Putting an end to Domestic and Family Violence in Queensland</w:t>
      </w:r>
      <w:r w:rsidRPr="00C3353A">
        <w:rPr>
          <w:rFonts w:ascii="Arial" w:hAnsi="Arial" w:cs="Arial"/>
          <w:sz w:val="22"/>
          <w:szCs w:val="22"/>
        </w:rPr>
        <w:t xml:space="preserve"> (2015).</w:t>
      </w:r>
    </w:p>
    <w:p w14:paraId="3162ED7A" w14:textId="77777777" w:rsidR="00F56E71" w:rsidRPr="00C3353A" w:rsidRDefault="00F56E71" w:rsidP="00BC24D3">
      <w:pPr>
        <w:numPr>
          <w:ilvl w:val="0"/>
          <w:numId w:val="1"/>
        </w:numPr>
        <w:tabs>
          <w:tab w:val="clear" w:pos="720"/>
          <w:tab w:val="num" w:pos="360"/>
        </w:tabs>
        <w:spacing w:before="240"/>
        <w:ind w:left="360"/>
        <w:jc w:val="both"/>
        <w:rPr>
          <w:rFonts w:ascii="Arial" w:hAnsi="Arial" w:cs="Arial"/>
          <w:bCs/>
          <w:spacing w:val="-3"/>
          <w:sz w:val="22"/>
          <w:szCs w:val="22"/>
        </w:rPr>
      </w:pPr>
      <w:r w:rsidRPr="00C3353A">
        <w:rPr>
          <w:rFonts w:ascii="Arial" w:hAnsi="Arial" w:cs="Arial"/>
          <w:sz w:val="22"/>
          <w:szCs w:val="22"/>
        </w:rPr>
        <w:t xml:space="preserve">The Board is established under the </w:t>
      </w:r>
      <w:r w:rsidRPr="00C3353A">
        <w:rPr>
          <w:rFonts w:ascii="Arial" w:hAnsi="Arial" w:cs="Arial"/>
          <w:i/>
          <w:sz w:val="22"/>
          <w:szCs w:val="22"/>
        </w:rPr>
        <w:t>Coroners Act 2003</w:t>
      </w:r>
      <w:r w:rsidRPr="00C3353A">
        <w:rPr>
          <w:rFonts w:ascii="Arial" w:hAnsi="Arial" w:cs="Arial"/>
          <w:sz w:val="22"/>
          <w:szCs w:val="22"/>
        </w:rPr>
        <w:t xml:space="preserve"> to review domestic and family violence deaths to identify common systemic failures, gaps or issues; and make recommendations to improve systems, practices and procedures to prevent future </w:t>
      </w:r>
      <w:r w:rsidR="00171CA6">
        <w:rPr>
          <w:rFonts w:ascii="Arial" w:hAnsi="Arial" w:cs="Arial"/>
          <w:sz w:val="22"/>
          <w:szCs w:val="22"/>
        </w:rPr>
        <w:t>domestic and family violence</w:t>
      </w:r>
      <w:r w:rsidRPr="00C3353A">
        <w:rPr>
          <w:rFonts w:ascii="Arial" w:hAnsi="Arial" w:cs="Arial"/>
          <w:sz w:val="22"/>
          <w:szCs w:val="22"/>
        </w:rPr>
        <w:t xml:space="preserve"> deaths. The 201</w:t>
      </w:r>
      <w:r>
        <w:rPr>
          <w:rFonts w:ascii="Arial" w:hAnsi="Arial" w:cs="Arial"/>
          <w:sz w:val="22"/>
          <w:szCs w:val="22"/>
        </w:rPr>
        <w:t>7-18</w:t>
      </w:r>
      <w:r w:rsidRPr="00C3353A">
        <w:rPr>
          <w:rFonts w:ascii="Arial" w:hAnsi="Arial" w:cs="Arial"/>
          <w:sz w:val="22"/>
          <w:szCs w:val="22"/>
        </w:rPr>
        <w:t xml:space="preserve"> Annual Report (the Report) is the Board’s </w:t>
      </w:r>
      <w:r>
        <w:rPr>
          <w:rFonts w:ascii="Arial" w:hAnsi="Arial" w:cs="Arial"/>
          <w:sz w:val="22"/>
          <w:szCs w:val="22"/>
        </w:rPr>
        <w:t>second report.</w:t>
      </w:r>
    </w:p>
    <w:p w14:paraId="3162ED7B" w14:textId="13542AAB" w:rsidR="00F56E71" w:rsidRDefault="00F56E71" w:rsidP="00BC24D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Report make</w:t>
      </w:r>
      <w:r w:rsidR="00BC24D3">
        <w:rPr>
          <w:rFonts w:ascii="Arial" w:hAnsi="Arial" w:cs="Arial"/>
          <w:bCs/>
          <w:spacing w:val="-3"/>
          <w:sz w:val="22"/>
          <w:szCs w:val="22"/>
        </w:rPr>
        <w:t>s</w:t>
      </w:r>
      <w:r>
        <w:rPr>
          <w:rFonts w:ascii="Arial" w:hAnsi="Arial" w:cs="Arial"/>
          <w:bCs/>
          <w:spacing w:val="-3"/>
          <w:sz w:val="22"/>
          <w:szCs w:val="22"/>
        </w:rPr>
        <w:t xml:space="preserve"> 13 recommendations that seek to enhance the system response to domestic and family violence through extending upon current and planned activities, with regard to: the supports for children exposed to domestic and family violence; improving service delivery for people of culturally and linguistically diverse backgrounds, combating non-lethal strangulation and strengthen</w:t>
      </w:r>
      <w:r w:rsidR="007F182B">
        <w:rPr>
          <w:rFonts w:ascii="Arial" w:hAnsi="Arial" w:cs="Arial"/>
          <w:bCs/>
          <w:spacing w:val="-3"/>
          <w:sz w:val="22"/>
          <w:szCs w:val="22"/>
        </w:rPr>
        <w:t>ing</w:t>
      </w:r>
      <w:r>
        <w:rPr>
          <w:rFonts w:ascii="Arial" w:hAnsi="Arial" w:cs="Arial"/>
          <w:bCs/>
          <w:spacing w:val="-3"/>
          <w:sz w:val="22"/>
          <w:szCs w:val="22"/>
        </w:rPr>
        <w:t xml:space="preserve"> system responses</w:t>
      </w:r>
      <w:r w:rsidR="007F182B">
        <w:rPr>
          <w:rFonts w:ascii="Arial" w:hAnsi="Arial" w:cs="Arial"/>
          <w:bCs/>
          <w:spacing w:val="-3"/>
          <w:sz w:val="22"/>
          <w:szCs w:val="22"/>
        </w:rPr>
        <w:t xml:space="preserve"> t</w:t>
      </w:r>
      <w:r>
        <w:rPr>
          <w:rFonts w:ascii="Arial" w:hAnsi="Arial" w:cs="Arial"/>
          <w:bCs/>
          <w:spacing w:val="-3"/>
          <w:sz w:val="22"/>
          <w:szCs w:val="22"/>
        </w:rPr>
        <w:t>o perpetrators of domestic and family violence.</w:t>
      </w:r>
    </w:p>
    <w:p w14:paraId="3162ED7C" w14:textId="77777777" w:rsidR="00F56E71" w:rsidRDefault="00F56E71" w:rsidP="00BC24D3">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Of the 13 recommendations</w:t>
      </w:r>
      <w:r w:rsidRPr="00977C00">
        <w:rPr>
          <w:rFonts w:ascii="Arial" w:hAnsi="Arial" w:cs="Arial"/>
          <w:bCs/>
          <w:spacing w:val="-3"/>
          <w:sz w:val="22"/>
          <w:szCs w:val="22"/>
        </w:rPr>
        <w:t xml:space="preserve">, </w:t>
      </w:r>
      <w:r w:rsidR="00977C00" w:rsidRPr="00977C00">
        <w:rPr>
          <w:rFonts w:ascii="Arial" w:hAnsi="Arial" w:cs="Arial"/>
          <w:bCs/>
          <w:spacing w:val="-3"/>
          <w:sz w:val="22"/>
          <w:szCs w:val="22"/>
        </w:rPr>
        <w:t>eight</w:t>
      </w:r>
      <w:r w:rsidRPr="00977C00">
        <w:rPr>
          <w:rFonts w:ascii="Arial" w:hAnsi="Arial" w:cs="Arial"/>
          <w:bCs/>
          <w:spacing w:val="-3"/>
          <w:sz w:val="22"/>
          <w:szCs w:val="22"/>
        </w:rPr>
        <w:t xml:space="preserve"> have been accepted and </w:t>
      </w:r>
      <w:r w:rsidR="00977C00" w:rsidRPr="00977C00">
        <w:rPr>
          <w:rFonts w:ascii="Arial" w:hAnsi="Arial" w:cs="Arial"/>
          <w:bCs/>
          <w:spacing w:val="-3"/>
          <w:sz w:val="22"/>
          <w:szCs w:val="22"/>
        </w:rPr>
        <w:t>five</w:t>
      </w:r>
      <w:r w:rsidRPr="00977C00">
        <w:rPr>
          <w:rFonts w:ascii="Arial" w:hAnsi="Arial" w:cs="Arial"/>
          <w:bCs/>
          <w:spacing w:val="-3"/>
          <w:sz w:val="22"/>
          <w:szCs w:val="22"/>
        </w:rPr>
        <w:t xml:space="preserve"> have been accepted in principle.</w:t>
      </w:r>
    </w:p>
    <w:p w14:paraId="3162ED7D" w14:textId="2950F60E" w:rsidR="00CB33E1" w:rsidRPr="00076E6D" w:rsidRDefault="00CB33E1" w:rsidP="00BC24D3">
      <w:pPr>
        <w:numPr>
          <w:ilvl w:val="0"/>
          <w:numId w:val="1"/>
        </w:numPr>
        <w:tabs>
          <w:tab w:val="clear" w:pos="720"/>
          <w:tab w:val="num" w:pos="360"/>
        </w:tabs>
        <w:spacing w:before="240"/>
        <w:ind w:left="360"/>
        <w:jc w:val="both"/>
        <w:rPr>
          <w:rFonts w:ascii="Arial" w:hAnsi="Arial" w:cs="Arial"/>
          <w:bCs/>
          <w:spacing w:val="-3"/>
          <w:sz w:val="22"/>
          <w:szCs w:val="22"/>
        </w:rPr>
      </w:pPr>
      <w:r w:rsidRPr="00957686">
        <w:rPr>
          <w:rFonts w:ascii="Arial" w:hAnsi="Arial" w:cs="Arial"/>
          <w:bCs/>
          <w:spacing w:val="-3"/>
          <w:sz w:val="22"/>
          <w:szCs w:val="22"/>
          <w:u w:val="single"/>
        </w:rPr>
        <w:t xml:space="preserve">Cabinet </w:t>
      </w:r>
      <w:r w:rsidRPr="00C36B4A">
        <w:rPr>
          <w:rFonts w:ascii="Arial" w:hAnsi="Arial" w:cs="Arial"/>
          <w:sz w:val="22"/>
          <w:szCs w:val="22"/>
          <w:u w:val="single"/>
        </w:rPr>
        <w:t>noted</w:t>
      </w:r>
      <w:r w:rsidRPr="00C36B4A">
        <w:rPr>
          <w:rFonts w:ascii="Arial" w:hAnsi="Arial" w:cs="Arial"/>
          <w:sz w:val="22"/>
          <w:szCs w:val="22"/>
        </w:rPr>
        <w:t xml:space="preserve"> the Domestic and Family Violence Death Review and Advisory Board 2017-18 Annual Report</w:t>
      </w:r>
      <w:r>
        <w:rPr>
          <w:rFonts w:ascii="Arial" w:hAnsi="Arial" w:cs="Arial"/>
          <w:sz w:val="22"/>
          <w:szCs w:val="22"/>
        </w:rPr>
        <w:t>.</w:t>
      </w:r>
    </w:p>
    <w:p w14:paraId="3162ED7E" w14:textId="001A3A31" w:rsidR="0091115A" w:rsidRDefault="0091115A" w:rsidP="00BC24D3">
      <w:pPr>
        <w:numPr>
          <w:ilvl w:val="0"/>
          <w:numId w:val="1"/>
        </w:numPr>
        <w:tabs>
          <w:tab w:val="clear" w:pos="720"/>
          <w:tab w:val="num" w:pos="360"/>
        </w:tabs>
        <w:spacing w:before="240"/>
        <w:ind w:left="360"/>
        <w:jc w:val="both"/>
        <w:rPr>
          <w:rFonts w:ascii="Arial" w:hAnsi="Arial" w:cs="Arial"/>
          <w:bCs/>
          <w:spacing w:val="-3"/>
          <w:sz w:val="22"/>
          <w:szCs w:val="22"/>
        </w:rPr>
      </w:pPr>
      <w:r w:rsidRPr="00977C00">
        <w:rPr>
          <w:rFonts w:ascii="Arial" w:hAnsi="Arial" w:cs="Arial"/>
          <w:bCs/>
          <w:spacing w:val="-3"/>
          <w:sz w:val="22"/>
          <w:szCs w:val="22"/>
          <w:u w:val="single"/>
        </w:rPr>
        <w:t>Cabinet approved</w:t>
      </w:r>
      <w:r w:rsidRPr="00977C00">
        <w:rPr>
          <w:rFonts w:ascii="Arial" w:hAnsi="Arial" w:cs="Arial"/>
          <w:bCs/>
          <w:spacing w:val="-3"/>
          <w:sz w:val="22"/>
          <w:szCs w:val="22"/>
        </w:rPr>
        <w:t xml:space="preserve"> the</w:t>
      </w:r>
      <w:r>
        <w:rPr>
          <w:rFonts w:ascii="Arial" w:hAnsi="Arial" w:cs="Arial"/>
          <w:bCs/>
          <w:spacing w:val="-3"/>
          <w:sz w:val="22"/>
          <w:szCs w:val="22"/>
        </w:rPr>
        <w:t xml:space="preserve"> </w:t>
      </w:r>
      <w:r w:rsidR="000B79DC">
        <w:rPr>
          <w:rFonts w:ascii="Arial" w:hAnsi="Arial" w:cs="Arial"/>
          <w:bCs/>
          <w:spacing w:val="-3"/>
          <w:sz w:val="22"/>
          <w:szCs w:val="22"/>
        </w:rPr>
        <w:t xml:space="preserve">Government response and </w:t>
      </w:r>
      <w:r>
        <w:rPr>
          <w:rFonts w:ascii="Arial" w:hAnsi="Arial" w:cs="Arial"/>
          <w:bCs/>
          <w:spacing w:val="-3"/>
          <w:sz w:val="22"/>
          <w:szCs w:val="22"/>
        </w:rPr>
        <w:t>public release of the response to the Report.</w:t>
      </w:r>
    </w:p>
    <w:p w14:paraId="3162ED80" w14:textId="77777777" w:rsidR="00E973BC" w:rsidRPr="00C07656" w:rsidRDefault="00E973BC" w:rsidP="00BC24D3">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3162ED81" w14:textId="633D8CA2" w:rsidR="0091115A" w:rsidRPr="00E9079B" w:rsidRDefault="00AB7753" w:rsidP="00BC24D3">
      <w:pPr>
        <w:numPr>
          <w:ilvl w:val="0"/>
          <w:numId w:val="3"/>
        </w:numPr>
        <w:spacing w:before="120"/>
        <w:jc w:val="both"/>
        <w:rPr>
          <w:rFonts w:ascii="Arial" w:hAnsi="Arial" w:cs="Arial"/>
          <w:i/>
          <w:sz w:val="22"/>
          <w:szCs w:val="22"/>
        </w:rPr>
      </w:pPr>
      <w:hyperlink r:id="rId10" w:history="1">
        <w:r w:rsidR="0091115A" w:rsidRPr="005913A2">
          <w:rPr>
            <w:rStyle w:val="Hyperlink"/>
            <w:rFonts w:ascii="Arial" w:hAnsi="Arial" w:cs="Arial"/>
            <w:i/>
            <w:sz w:val="22"/>
            <w:szCs w:val="22"/>
          </w:rPr>
          <w:t>Domestic and Family Violence Death Review and Advisory Board 2017-18 Annual Report</w:t>
        </w:r>
      </w:hyperlink>
    </w:p>
    <w:p w14:paraId="3162ED83" w14:textId="242E6185" w:rsidR="00E973BC" w:rsidRPr="006C4F26" w:rsidRDefault="00AB7753" w:rsidP="00BC24D3">
      <w:pPr>
        <w:numPr>
          <w:ilvl w:val="0"/>
          <w:numId w:val="3"/>
        </w:numPr>
        <w:spacing w:before="120"/>
        <w:jc w:val="both"/>
        <w:rPr>
          <w:rFonts w:ascii="Arial" w:hAnsi="Arial" w:cs="Arial"/>
          <w:sz w:val="22"/>
          <w:szCs w:val="22"/>
        </w:rPr>
      </w:pPr>
      <w:hyperlink r:id="rId11" w:history="1">
        <w:r w:rsidR="0091115A" w:rsidRPr="005913A2">
          <w:rPr>
            <w:rStyle w:val="Hyperlink"/>
            <w:rFonts w:ascii="Arial" w:hAnsi="Arial" w:cs="Arial"/>
            <w:sz w:val="22"/>
            <w:szCs w:val="22"/>
          </w:rPr>
          <w:t xml:space="preserve">Government response to the </w:t>
        </w:r>
        <w:r w:rsidR="0091115A" w:rsidRPr="005913A2">
          <w:rPr>
            <w:rStyle w:val="Hyperlink"/>
            <w:rFonts w:ascii="Arial" w:hAnsi="Arial" w:cs="Arial"/>
            <w:i/>
            <w:sz w:val="22"/>
            <w:szCs w:val="22"/>
          </w:rPr>
          <w:t>Domestic and Family Violence Death Review and Advisory Board 2017-18 Annual Report</w:t>
        </w:r>
      </w:hyperlink>
    </w:p>
    <w:sectPr w:rsidR="00E973BC" w:rsidRPr="006C4F26" w:rsidSect="004D2FEE">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DB39E" w14:textId="77777777" w:rsidR="00406D0F" w:rsidRDefault="00406D0F" w:rsidP="00D6589B">
      <w:r>
        <w:separator/>
      </w:r>
    </w:p>
  </w:endnote>
  <w:endnote w:type="continuationSeparator" w:id="0">
    <w:p w14:paraId="7BF84437" w14:textId="77777777" w:rsidR="00406D0F" w:rsidRDefault="00406D0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C8BAE" w14:textId="77777777" w:rsidR="00406D0F" w:rsidRDefault="00406D0F" w:rsidP="00D6589B">
      <w:r>
        <w:separator/>
      </w:r>
    </w:p>
  </w:footnote>
  <w:footnote w:type="continuationSeparator" w:id="0">
    <w:p w14:paraId="14503106" w14:textId="77777777" w:rsidR="00406D0F" w:rsidRDefault="00406D0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848D" w14:textId="77777777" w:rsidR="004364A0" w:rsidRPr="00937A4A" w:rsidRDefault="004364A0" w:rsidP="004364A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197D12B" w14:textId="77777777" w:rsidR="004364A0" w:rsidRPr="00937A4A" w:rsidRDefault="004364A0" w:rsidP="004364A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8401E17" w14:textId="6143B6B9" w:rsidR="004364A0" w:rsidRPr="00937A4A" w:rsidRDefault="004364A0" w:rsidP="004364A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4D2FEE">
      <w:rPr>
        <w:rFonts w:ascii="Arial" w:hAnsi="Arial" w:cs="Arial"/>
        <w:b/>
        <w:color w:val="auto"/>
        <w:sz w:val="22"/>
        <w:szCs w:val="22"/>
        <w:lang w:eastAsia="en-US"/>
      </w:rPr>
      <w:t>May 2019</w:t>
    </w:r>
  </w:p>
  <w:p w14:paraId="1ECF0610" w14:textId="72C72AD8" w:rsidR="004364A0" w:rsidRDefault="004364A0" w:rsidP="004364A0">
    <w:pPr>
      <w:pStyle w:val="Header"/>
      <w:spacing w:before="120"/>
      <w:rPr>
        <w:rFonts w:ascii="Arial" w:hAnsi="Arial" w:cs="Arial"/>
        <w:b/>
        <w:sz w:val="22"/>
        <w:szCs w:val="22"/>
        <w:u w:val="single"/>
      </w:rPr>
    </w:pPr>
    <w:r>
      <w:rPr>
        <w:rFonts w:ascii="Arial" w:hAnsi="Arial" w:cs="Arial"/>
        <w:b/>
        <w:sz w:val="22"/>
        <w:szCs w:val="22"/>
        <w:u w:val="single"/>
      </w:rPr>
      <w:t>Queensland Government Response to the Domestic and Family Violence Death Review and Advisory Board 2017-18 Annual Report</w:t>
    </w:r>
  </w:p>
  <w:p w14:paraId="07286603" w14:textId="108C5DF1" w:rsidR="004364A0" w:rsidRDefault="004364A0" w:rsidP="004364A0">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Leader of the House</w:t>
    </w:r>
  </w:p>
  <w:p w14:paraId="73FC936E" w14:textId="2608703B" w:rsidR="004364A0" w:rsidRDefault="004364A0" w:rsidP="00BC24D3">
    <w:pPr>
      <w:pStyle w:val="Header"/>
      <w:rPr>
        <w:rFonts w:ascii="Arial" w:hAnsi="Arial" w:cs="Arial"/>
        <w:b/>
        <w:sz w:val="22"/>
        <w:szCs w:val="22"/>
        <w:u w:val="single"/>
      </w:rPr>
    </w:pPr>
    <w:r>
      <w:rPr>
        <w:rFonts w:ascii="Arial" w:hAnsi="Arial" w:cs="Arial"/>
        <w:b/>
        <w:sz w:val="22"/>
        <w:szCs w:val="22"/>
        <w:u w:val="single"/>
      </w:rPr>
      <w:t>Minis</w:t>
    </w:r>
    <w:r w:rsidR="004D2FEE">
      <w:rPr>
        <w:rFonts w:ascii="Arial" w:hAnsi="Arial" w:cs="Arial"/>
        <w:b/>
        <w:sz w:val="22"/>
        <w:szCs w:val="22"/>
        <w:u w:val="single"/>
      </w:rPr>
      <w:t>ter for Child Safety, Youth and Women and Minister for the Prevention of Domestic and Family Violence</w:t>
    </w:r>
  </w:p>
  <w:p w14:paraId="33DE3E88" w14:textId="77777777" w:rsidR="004364A0" w:rsidRDefault="004364A0" w:rsidP="004364A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201FA"/>
    <w:multiLevelType w:val="hybridMultilevel"/>
    <w:tmpl w:val="220EBD8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DC"/>
    <w:rsid w:val="000430DD"/>
    <w:rsid w:val="00076E6D"/>
    <w:rsid w:val="00080F8F"/>
    <w:rsid w:val="0008575A"/>
    <w:rsid w:val="000B79DC"/>
    <w:rsid w:val="00102858"/>
    <w:rsid w:val="001318FA"/>
    <w:rsid w:val="00140936"/>
    <w:rsid w:val="00171CA6"/>
    <w:rsid w:val="0017254B"/>
    <w:rsid w:val="00173E61"/>
    <w:rsid w:val="00174117"/>
    <w:rsid w:val="001E209B"/>
    <w:rsid w:val="001E7127"/>
    <w:rsid w:val="0021344B"/>
    <w:rsid w:val="002D649F"/>
    <w:rsid w:val="003A13A1"/>
    <w:rsid w:val="003B5871"/>
    <w:rsid w:val="00406D0F"/>
    <w:rsid w:val="00431336"/>
    <w:rsid w:val="004364A0"/>
    <w:rsid w:val="004D2FEE"/>
    <w:rsid w:val="004E3AE1"/>
    <w:rsid w:val="00501C66"/>
    <w:rsid w:val="0050474C"/>
    <w:rsid w:val="00550873"/>
    <w:rsid w:val="005913A2"/>
    <w:rsid w:val="00654B0A"/>
    <w:rsid w:val="006B5F60"/>
    <w:rsid w:val="006C4F26"/>
    <w:rsid w:val="00732E22"/>
    <w:rsid w:val="00757B12"/>
    <w:rsid w:val="007D2E74"/>
    <w:rsid w:val="007F182B"/>
    <w:rsid w:val="00820DA7"/>
    <w:rsid w:val="00821E64"/>
    <w:rsid w:val="008A4523"/>
    <w:rsid w:val="008F44CD"/>
    <w:rsid w:val="0091115A"/>
    <w:rsid w:val="0093748E"/>
    <w:rsid w:val="00957686"/>
    <w:rsid w:val="00977C00"/>
    <w:rsid w:val="009E35DC"/>
    <w:rsid w:val="00A527A5"/>
    <w:rsid w:val="00AB7753"/>
    <w:rsid w:val="00AC0DC5"/>
    <w:rsid w:val="00AD1F30"/>
    <w:rsid w:val="00AD7250"/>
    <w:rsid w:val="00AE69F0"/>
    <w:rsid w:val="00B07CAA"/>
    <w:rsid w:val="00BC24D3"/>
    <w:rsid w:val="00C07656"/>
    <w:rsid w:val="00C40FB0"/>
    <w:rsid w:val="00C75E67"/>
    <w:rsid w:val="00CB1501"/>
    <w:rsid w:val="00CB33E1"/>
    <w:rsid w:val="00CE6FBA"/>
    <w:rsid w:val="00CF0D8A"/>
    <w:rsid w:val="00D6589B"/>
    <w:rsid w:val="00D75134"/>
    <w:rsid w:val="00DB6FE7"/>
    <w:rsid w:val="00DE21A8"/>
    <w:rsid w:val="00DE61EC"/>
    <w:rsid w:val="00E40004"/>
    <w:rsid w:val="00E432A0"/>
    <w:rsid w:val="00E8777A"/>
    <w:rsid w:val="00E9079B"/>
    <w:rsid w:val="00E973BC"/>
    <w:rsid w:val="00F0095A"/>
    <w:rsid w:val="00F10DF9"/>
    <w:rsid w:val="00F56E71"/>
    <w:rsid w:val="00FC1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2ED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CommentReference">
    <w:name w:val="annotation reference"/>
    <w:basedOn w:val="DefaultParagraphFont"/>
    <w:rsid w:val="00E432A0"/>
    <w:rPr>
      <w:sz w:val="16"/>
      <w:szCs w:val="16"/>
    </w:rPr>
  </w:style>
  <w:style w:type="paragraph" w:styleId="CommentText">
    <w:name w:val="annotation text"/>
    <w:basedOn w:val="Normal"/>
    <w:link w:val="CommentTextChar"/>
    <w:rsid w:val="00E432A0"/>
    <w:rPr>
      <w:sz w:val="20"/>
    </w:rPr>
  </w:style>
  <w:style w:type="character" w:customStyle="1" w:styleId="CommentTextChar">
    <w:name w:val="Comment Text Char"/>
    <w:basedOn w:val="DefaultParagraphFont"/>
    <w:link w:val="CommentText"/>
    <w:rsid w:val="00E432A0"/>
    <w:rPr>
      <w:rFonts w:ascii="Times New Roman" w:hAnsi="Times New Roman"/>
      <w:color w:val="000000"/>
    </w:rPr>
  </w:style>
  <w:style w:type="paragraph" w:styleId="CommentSubject">
    <w:name w:val="annotation subject"/>
    <w:basedOn w:val="CommentText"/>
    <w:next w:val="CommentText"/>
    <w:link w:val="CommentSubjectChar"/>
    <w:rsid w:val="00E432A0"/>
    <w:rPr>
      <w:b/>
      <w:bCs/>
    </w:rPr>
  </w:style>
  <w:style w:type="character" w:customStyle="1" w:styleId="CommentSubjectChar">
    <w:name w:val="Comment Subject Char"/>
    <w:basedOn w:val="CommentTextChar"/>
    <w:link w:val="CommentSubject"/>
    <w:rsid w:val="00E432A0"/>
    <w:rPr>
      <w:rFonts w:ascii="Times New Roman" w:hAnsi="Times New Roman"/>
      <w:b/>
      <w:bCs/>
      <w:color w:val="000000"/>
    </w:rPr>
  </w:style>
  <w:style w:type="character" w:styleId="Hyperlink">
    <w:name w:val="Hyperlink"/>
    <w:basedOn w:val="DefaultParagraphFont"/>
    <w:rsid w:val="005913A2"/>
    <w:rPr>
      <w:color w:val="0563C1" w:themeColor="hyperlink"/>
      <w:u w:val="single"/>
    </w:rPr>
  </w:style>
  <w:style w:type="character" w:styleId="UnresolvedMention">
    <w:name w:val="Unresolved Mention"/>
    <w:basedOn w:val="DefaultParagraphFont"/>
    <w:uiPriority w:val="99"/>
    <w:semiHidden/>
    <w:unhideWhenUsed/>
    <w:rsid w:val="0059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E32F9-74B0-4E5B-87BD-00F9A354513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63e311de-a790-43ff-be63-577c26c7507c"/>
    <ds:schemaRef ds:uri="b8ed82f2-f7bd-423c-8698-5e132afe9245"/>
    <ds:schemaRef ds:uri="http://www.w3.org/XML/1998/namespace"/>
  </ds:schemaRefs>
</ds:datastoreItem>
</file>

<file path=customXml/itemProps2.xml><?xml version="1.0" encoding="utf-8"?>
<ds:datastoreItem xmlns:ds="http://schemas.openxmlformats.org/officeDocument/2006/customXml" ds:itemID="{6A9FE8C5-168C-4211-959D-286F2879E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2950E-634F-496E-97CF-51AC7CFF9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244</Words>
  <Characters>1405</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Cabinet Submission</vt:lpstr>
    </vt:vector>
  </TitlesOfParts>
  <Company/>
  <LinksUpToDate>false</LinksUpToDate>
  <CharactersWithSpaces>1642</CharactersWithSpaces>
  <SharedDoc>false</SharedDoc>
  <HyperlinkBase>https://www.cabinet.qld.gov.au/documents/2019/May/ResDFVRep/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Submission</dc:title>
  <dc:subject/>
  <dc:creator/>
  <cp:keywords/>
  <dc:description/>
  <cp:lastModifiedBy/>
  <cp:revision>21</cp:revision>
  <cp:lastPrinted>2020-06-17T02:15:00Z</cp:lastPrinted>
  <dcterms:created xsi:type="dcterms:W3CDTF">2019-04-05T05:31:00Z</dcterms:created>
  <dcterms:modified xsi:type="dcterms:W3CDTF">2020-07-19T22:00:00Z</dcterms:modified>
  <cp:category>Domestic_and_Family_Violence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